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9DDE4" w14:textId="77777777" w:rsidR="00B20AEE" w:rsidRPr="001C4FF7" w:rsidRDefault="00294EC6" w:rsidP="00294EC6">
      <w:pPr>
        <w:jc w:val="right"/>
        <w:rPr>
          <w:rFonts w:cstheme="minorHAnsi"/>
        </w:rPr>
      </w:pPr>
      <w:r w:rsidRPr="001C4FF7">
        <w:rPr>
          <w:rFonts w:cstheme="minorHAnsi"/>
        </w:rPr>
        <w:t>Techninės specifikacijos 1 priedas</w:t>
      </w:r>
    </w:p>
    <w:p w14:paraId="27B118E4" w14:textId="7181F315" w:rsidR="00C16B73" w:rsidRDefault="00B24CDB" w:rsidP="00B24CDB">
      <w:pPr>
        <w:jc w:val="center"/>
        <w:rPr>
          <w:rStyle w:val="normaltextrun"/>
          <w:rFonts w:cstheme="minorHAnsi"/>
          <w:b/>
          <w:iCs/>
        </w:rPr>
      </w:pPr>
      <w:r w:rsidRPr="001C4FF7">
        <w:rPr>
          <w:rStyle w:val="normaltextrun"/>
          <w:rFonts w:cstheme="minorHAnsi"/>
          <w:b/>
          <w:iCs/>
        </w:rPr>
        <w:t>STEREOMIKROSKOPAS SU OPTINE SISTEMA</w:t>
      </w:r>
    </w:p>
    <w:p w14:paraId="21575C93" w14:textId="5EE42D5E" w:rsidR="00D821D3" w:rsidRPr="001C4FF7" w:rsidRDefault="00D821D3" w:rsidP="00B24CDB">
      <w:pPr>
        <w:jc w:val="center"/>
        <w:rPr>
          <w:rStyle w:val="normaltextrun"/>
          <w:rFonts w:cstheme="minorHAnsi"/>
          <w:b/>
          <w:iCs/>
        </w:rPr>
      </w:pPr>
      <w:r>
        <w:rPr>
          <w:rStyle w:val="normaltextrun"/>
          <w:rFonts w:cstheme="minorHAnsi"/>
          <w:b/>
          <w:iCs/>
        </w:rPr>
        <w:t>Aktuali redakcija nuo 2025-12-05</w:t>
      </w:r>
      <w:bookmarkStart w:id="0" w:name="_GoBack"/>
      <w:bookmarkEnd w:id="0"/>
    </w:p>
    <w:p w14:paraId="7392D077" w14:textId="675210CD" w:rsidR="001C4FF7" w:rsidRPr="00350E63" w:rsidRDefault="001C4FF7" w:rsidP="001C4FF7">
      <w:pPr>
        <w:jc w:val="both"/>
        <w:rPr>
          <w:rFonts w:cstheme="minorHAnsi"/>
          <w:b/>
          <w:color w:val="FF0000"/>
        </w:rPr>
      </w:pPr>
      <w:r w:rsidRPr="00350E6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>Tiekėjas pateikia siūlomus parametrus (išskyrus garantiją ir apmokymus) pagrindžiantį dokumentą (-</w:t>
      </w:r>
      <w:proofErr w:type="spellStart"/>
      <w:r w:rsidRPr="00350E6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>us</w:t>
      </w:r>
      <w:proofErr w:type="spellEnd"/>
      <w:r w:rsidRPr="00350E6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 xml:space="preserve">): </w:t>
      </w:r>
      <w:r w:rsidRPr="006931B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>detalų vartotojo vadovą</w:t>
      </w:r>
      <w:r>
        <w:rPr>
          <w:rFonts w:eastAsia="Aptos" w:cstheme="minorHAnsi"/>
          <w:b/>
          <w:bCs/>
          <w:color w:val="FF0000"/>
          <w:lang w:eastAsia="lt-LT"/>
          <w14:ligatures w14:val="standardContextual"/>
        </w:rPr>
        <w:t>,</w:t>
      </w:r>
      <w:r w:rsidRPr="00350E6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 xml:space="preserve"> prekės brošiūrą, gamintojo dokumentą ar pan.</w:t>
      </w:r>
      <w:r w:rsidRPr="006931B3">
        <w:t xml:space="preserve"> </w:t>
      </w:r>
      <w:r w:rsidRPr="006931B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>anglų</w:t>
      </w:r>
      <w:r>
        <w:rPr>
          <w:rFonts w:eastAsia="Aptos" w:cstheme="minorHAnsi"/>
          <w:b/>
          <w:bCs/>
          <w:color w:val="FF0000"/>
          <w:lang w:eastAsia="lt-LT"/>
          <w14:ligatures w14:val="standardContextual"/>
        </w:rPr>
        <w:t xml:space="preserve"> </w:t>
      </w:r>
      <w:r w:rsidRPr="006931B3">
        <w:rPr>
          <w:rFonts w:eastAsia="Aptos" w:cstheme="minorHAnsi"/>
          <w:b/>
          <w:bCs/>
          <w:color w:val="FF0000"/>
          <w:lang w:eastAsia="lt-LT"/>
          <w14:ligatures w14:val="standardContextual"/>
        </w:rPr>
        <w:t>arba lietuvių kalba.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4536"/>
        <w:gridCol w:w="4252"/>
      </w:tblGrid>
      <w:tr w:rsidR="00C16B73" w:rsidRPr="001C4FF7" w14:paraId="1FB6F383" w14:textId="77777777" w:rsidTr="00E02239">
        <w:trPr>
          <w:trHeight w:val="624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5014B10D" w14:textId="77777777" w:rsidR="00C16B73" w:rsidRPr="001C4FF7" w:rsidRDefault="00C16B73" w:rsidP="009812C5">
            <w:pPr>
              <w:jc w:val="center"/>
              <w:rPr>
                <w:rFonts w:cstheme="minorHAnsi"/>
                <w:b/>
              </w:rPr>
            </w:pPr>
            <w:r w:rsidRPr="001C4FF7">
              <w:rPr>
                <w:rFonts w:cstheme="minorHAnsi"/>
                <w:b/>
              </w:rPr>
              <w:t>Eil. Nr.</w:t>
            </w:r>
          </w:p>
        </w:tc>
        <w:tc>
          <w:tcPr>
            <w:tcW w:w="4536" w:type="dxa"/>
            <w:shd w:val="clear" w:color="auto" w:fill="DEEAF6" w:themeFill="accent1" w:themeFillTint="33"/>
            <w:vAlign w:val="center"/>
          </w:tcPr>
          <w:p w14:paraId="44D931D7" w14:textId="36F01B9C" w:rsidR="00C16B73" w:rsidRPr="001C4FF7" w:rsidRDefault="001C4FF7" w:rsidP="009812C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Reikalaujami parametrai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5B59D115" w14:textId="0171CF11" w:rsidR="00E02239" w:rsidRPr="001C4FF7" w:rsidRDefault="00C16B73" w:rsidP="00E02239">
            <w:pPr>
              <w:jc w:val="center"/>
              <w:rPr>
                <w:rFonts w:cstheme="minorHAnsi"/>
                <w:b/>
                <w:lang w:val="en-US"/>
              </w:rPr>
            </w:pPr>
            <w:r w:rsidRPr="001C4FF7">
              <w:rPr>
                <w:rFonts w:cstheme="minorHAnsi"/>
                <w:b/>
              </w:rPr>
              <w:t>Tiekėjo siūlomi parametrai</w:t>
            </w:r>
          </w:p>
        </w:tc>
      </w:tr>
      <w:tr w:rsidR="009812C5" w:rsidRPr="001C4FF7" w14:paraId="17DEB95B" w14:textId="77777777" w:rsidTr="003E3A44">
        <w:tc>
          <w:tcPr>
            <w:tcW w:w="846" w:type="dxa"/>
            <w:shd w:val="clear" w:color="auto" w:fill="DEEAF6" w:themeFill="accent1" w:themeFillTint="33"/>
          </w:tcPr>
          <w:p w14:paraId="48A8BD1C" w14:textId="77777777" w:rsidR="009812C5" w:rsidRPr="001C4FF7" w:rsidRDefault="009812C5" w:rsidP="009812C5">
            <w:pPr>
              <w:jc w:val="center"/>
              <w:rPr>
                <w:rFonts w:cstheme="minorHAnsi"/>
                <w:b/>
                <w:i/>
                <w:lang w:val="en-US"/>
              </w:rPr>
            </w:pPr>
            <w:r w:rsidRPr="001C4FF7">
              <w:rPr>
                <w:rFonts w:cstheme="minorHAnsi"/>
                <w:b/>
                <w:i/>
                <w:lang w:val="en-US"/>
              </w:rPr>
              <w:t>1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C6BB0D2" w14:textId="77777777" w:rsidR="009812C5" w:rsidRPr="001C4FF7" w:rsidRDefault="009812C5" w:rsidP="009812C5">
            <w:pPr>
              <w:jc w:val="center"/>
              <w:rPr>
                <w:rFonts w:cstheme="minorHAnsi"/>
                <w:b/>
                <w:i/>
              </w:rPr>
            </w:pPr>
            <w:r w:rsidRPr="001C4FF7">
              <w:rPr>
                <w:rFonts w:cstheme="minorHAnsi"/>
                <w:b/>
                <w:i/>
              </w:rPr>
              <w:t>2</w:t>
            </w:r>
          </w:p>
        </w:tc>
        <w:tc>
          <w:tcPr>
            <w:tcW w:w="4252" w:type="dxa"/>
            <w:shd w:val="clear" w:color="auto" w:fill="DEEAF6" w:themeFill="accent1" w:themeFillTint="33"/>
          </w:tcPr>
          <w:p w14:paraId="1A6B0D02" w14:textId="77777777" w:rsidR="009812C5" w:rsidRPr="001C4FF7" w:rsidRDefault="009812C5" w:rsidP="009812C5">
            <w:pPr>
              <w:jc w:val="center"/>
              <w:rPr>
                <w:rFonts w:cstheme="minorHAnsi"/>
                <w:b/>
                <w:i/>
              </w:rPr>
            </w:pPr>
            <w:r w:rsidRPr="001C4FF7">
              <w:rPr>
                <w:rFonts w:cstheme="minorHAnsi"/>
                <w:b/>
                <w:i/>
              </w:rPr>
              <w:t>3</w:t>
            </w:r>
          </w:p>
        </w:tc>
      </w:tr>
      <w:tr w:rsidR="00C16B73" w:rsidRPr="001C4FF7" w14:paraId="676F1CE3" w14:textId="77777777" w:rsidTr="003E3A44">
        <w:tc>
          <w:tcPr>
            <w:tcW w:w="846" w:type="dxa"/>
          </w:tcPr>
          <w:p w14:paraId="5679914E" w14:textId="5E0035DE" w:rsidR="00C16B73" w:rsidRPr="001C4FF7" w:rsidRDefault="00E02239">
            <w:pPr>
              <w:rPr>
                <w:rFonts w:cstheme="minorHAnsi"/>
                <w:lang w:val="en-US"/>
              </w:rPr>
            </w:pPr>
            <w:r w:rsidRPr="001C4FF7">
              <w:rPr>
                <w:rFonts w:cstheme="minorHAnsi"/>
                <w:lang w:val="en-US"/>
              </w:rPr>
              <w:t>1</w:t>
            </w:r>
          </w:p>
        </w:tc>
        <w:tc>
          <w:tcPr>
            <w:tcW w:w="4536" w:type="dxa"/>
          </w:tcPr>
          <w:p w14:paraId="10C82E7D" w14:textId="0B39BF9E" w:rsidR="00C16B73" w:rsidRPr="001C4FF7" w:rsidRDefault="00E17773" w:rsidP="00926100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Lygiagrečios optikos </w:t>
            </w:r>
            <w:proofErr w:type="spellStart"/>
            <w:r w:rsidRPr="001C4FF7">
              <w:rPr>
                <w:rFonts w:asciiTheme="minorHAnsi" w:hAnsiTheme="minorHAnsi" w:cstheme="minorHAnsi"/>
                <w:iCs/>
                <w:sz w:val="22"/>
                <w:szCs w:val="22"/>
              </w:rPr>
              <w:t>apochromatinė</w:t>
            </w:r>
            <w:proofErr w:type="spellEnd"/>
            <w:r w:rsidRPr="001C4FF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optinė sistema</w:t>
            </w:r>
          </w:p>
        </w:tc>
        <w:tc>
          <w:tcPr>
            <w:tcW w:w="4252" w:type="dxa"/>
          </w:tcPr>
          <w:p w14:paraId="6AAC1A05" w14:textId="77777777" w:rsidR="00C16B73" w:rsidRPr="001C4FF7" w:rsidRDefault="00C16B73" w:rsidP="00926100">
            <w:pPr>
              <w:jc w:val="both"/>
              <w:rPr>
                <w:rFonts w:cstheme="minorHAnsi"/>
              </w:rPr>
            </w:pPr>
          </w:p>
        </w:tc>
      </w:tr>
      <w:tr w:rsidR="00C16B73" w:rsidRPr="001C4FF7" w14:paraId="3D2EE9B9" w14:textId="77777777" w:rsidTr="003E3A44">
        <w:tc>
          <w:tcPr>
            <w:tcW w:w="846" w:type="dxa"/>
          </w:tcPr>
          <w:p w14:paraId="2CB41FF6" w14:textId="491F72F8" w:rsidR="00C16B73" w:rsidRPr="001C4FF7" w:rsidRDefault="00E02239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2</w:t>
            </w:r>
          </w:p>
        </w:tc>
        <w:tc>
          <w:tcPr>
            <w:tcW w:w="4536" w:type="dxa"/>
          </w:tcPr>
          <w:p w14:paraId="153ADEA3" w14:textId="3FF97321" w:rsidR="00C16B73" w:rsidRPr="001C4FF7" w:rsidRDefault="00E17773" w:rsidP="00926100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>Ne mažiau 18:1 išdidinimas (</w:t>
            </w:r>
            <w:proofErr w:type="spellStart"/>
            <w:r w:rsidRPr="001C4FF7">
              <w:rPr>
                <w:rFonts w:cstheme="minorHAnsi"/>
              </w:rPr>
              <w:t>zoom</w:t>
            </w:r>
            <w:proofErr w:type="spellEnd"/>
            <w:r w:rsidRPr="001C4FF7">
              <w:rPr>
                <w:rFonts w:cstheme="minorHAnsi"/>
              </w:rPr>
              <w:t>), programinis didinimo nuskaitymas</w:t>
            </w:r>
          </w:p>
        </w:tc>
        <w:tc>
          <w:tcPr>
            <w:tcW w:w="4252" w:type="dxa"/>
          </w:tcPr>
          <w:p w14:paraId="0E7BC485" w14:textId="77777777" w:rsidR="00C16B73" w:rsidRPr="001C4FF7" w:rsidRDefault="00C16B73" w:rsidP="00926100">
            <w:pPr>
              <w:jc w:val="both"/>
              <w:rPr>
                <w:rFonts w:cstheme="minorHAnsi"/>
              </w:rPr>
            </w:pPr>
          </w:p>
        </w:tc>
      </w:tr>
      <w:tr w:rsidR="00C16B73" w:rsidRPr="001C4FF7" w14:paraId="75954E95" w14:textId="77777777" w:rsidTr="00E02239">
        <w:trPr>
          <w:trHeight w:val="347"/>
        </w:trPr>
        <w:tc>
          <w:tcPr>
            <w:tcW w:w="846" w:type="dxa"/>
          </w:tcPr>
          <w:p w14:paraId="4BC93C04" w14:textId="568A6E75" w:rsidR="00C16B73" w:rsidRPr="001C4FF7" w:rsidRDefault="00E02239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3</w:t>
            </w:r>
          </w:p>
        </w:tc>
        <w:tc>
          <w:tcPr>
            <w:tcW w:w="4536" w:type="dxa"/>
          </w:tcPr>
          <w:p w14:paraId="02104F2E" w14:textId="4F1A1A17" w:rsidR="00C16B73" w:rsidRPr="001C4FF7" w:rsidRDefault="00E17773" w:rsidP="00926100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Fonts w:asciiTheme="minorHAnsi" w:hAnsiTheme="minorHAnsi" w:cstheme="minorHAnsi"/>
                <w:iCs/>
                <w:sz w:val="22"/>
                <w:szCs w:val="22"/>
              </w:rPr>
              <w:t>Bendro didinimo diapazonas su siūlomais objektyvais ir okuliarais ne siauriau nei 7,5-215x</w:t>
            </w:r>
          </w:p>
        </w:tc>
        <w:tc>
          <w:tcPr>
            <w:tcW w:w="4252" w:type="dxa"/>
          </w:tcPr>
          <w:p w14:paraId="46BA5680" w14:textId="77777777" w:rsidR="00C16B73" w:rsidRPr="001C4FF7" w:rsidRDefault="00C16B73" w:rsidP="00926100">
            <w:pPr>
              <w:jc w:val="both"/>
              <w:rPr>
                <w:rFonts w:cstheme="minorHAnsi"/>
              </w:rPr>
            </w:pPr>
          </w:p>
        </w:tc>
      </w:tr>
      <w:tr w:rsidR="00A90593" w:rsidRPr="001C4FF7" w14:paraId="08C9BF67" w14:textId="77777777" w:rsidTr="003E3A44">
        <w:tc>
          <w:tcPr>
            <w:tcW w:w="846" w:type="dxa"/>
          </w:tcPr>
          <w:p w14:paraId="7BF4920D" w14:textId="17BC5A98" w:rsidR="00A90593" w:rsidRPr="001C4FF7" w:rsidRDefault="00E02239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4</w:t>
            </w:r>
          </w:p>
        </w:tc>
        <w:tc>
          <w:tcPr>
            <w:tcW w:w="4536" w:type="dxa"/>
          </w:tcPr>
          <w:p w14:paraId="7093FA86" w14:textId="16A90BCA" w:rsidR="00E17773" w:rsidRPr="001C4FF7" w:rsidRDefault="000D005D" w:rsidP="00926100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>Objektyvų revolveris, talpinantis ne mažiau 2 objektyvų, programinis padėties nuskaitymas</w:t>
            </w:r>
            <w:r w:rsidR="00586A82" w:rsidRPr="001C4FF7">
              <w:rPr>
                <w:rFonts w:cstheme="minorHAnsi"/>
              </w:rPr>
              <w:t xml:space="preserve">. </w:t>
            </w:r>
            <w:proofErr w:type="spellStart"/>
            <w:r w:rsidR="00586A82" w:rsidRPr="001C4FF7">
              <w:rPr>
                <w:rFonts w:cstheme="minorHAnsi"/>
              </w:rPr>
              <w:t>Mono</w:t>
            </w:r>
            <w:proofErr w:type="spellEnd"/>
            <w:r w:rsidR="00586A82" w:rsidRPr="001C4FF7">
              <w:rPr>
                <w:rFonts w:cstheme="minorHAnsi"/>
              </w:rPr>
              <w:t xml:space="preserve"> ir </w:t>
            </w:r>
            <w:proofErr w:type="spellStart"/>
            <w:r w:rsidR="00586A82" w:rsidRPr="001C4FF7">
              <w:rPr>
                <w:rFonts w:cstheme="minorHAnsi"/>
              </w:rPr>
              <w:t>stereo</w:t>
            </w:r>
            <w:proofErr w:type="spellEnd"/>
            <w:r w:rsidR="00586A82" w:rsidRPr="001C4FF7">
              <w:rPr>
                <w:rFonts w:cstheme="minorHAnsi"/>
              </w:rPr>
              <w:t xml:space="preserve"> pozicijos.</w:t>
            </w:r>
          </w:p>
        </w:tc>
        <w:tc>
          <w:tcPr>
            <w:tcW w:w="4252" w:type="dxa"/>
          </w:tcPr>
          <w:p w14:paraId="77FEE5FB" w14:textId="77777777" w:rsidR="00A90593" w:rsidRPr="001C4FF7" w:rsidRDefault="00A90593" w:rsidP="00926100">
            <w:pPr>
              <w:jc w:val="both"/>
              <w:rPr>
                <w:rFonts w:cstheme="minorHAnsi"/>
              </w:rPr>
            </w:pPr>
          </w:p>
        </w:tc>
      </w:tr>
      <w:tr w:rsidR="00A90593" w:rsidRPr="001C4FF7" w14:paraId="1AA3B101" w14:textId="77777777" w:rsidTr="003E3A44">
        <w:tc>
          <w:tcPr>
            <w:tcW w:w="846" w:type="dxa"/>
          </w:tcPr>
          <w:p w14:paraId="3EC09794" w14:textId="2FEC35C3" w:rsidR="00A90593" w:rsidRPr="001C4FF7" w:rsidRDefault="00E02239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5</w:t>
            </w:r>
          </w:p>
        </w:tc>
        <w:tc>
          <w:tcPr>
            <w:tcW w:w="4536" w:type="dxa"/>
          </w:tcPr>
          <w:p w14:paraId="2AD48B27" w14:textId="77777777" w:rsidR="000D005D" w:rsidRPr="001C4FF7" w:rsidRDefault="000D005D" w:rsidP="000D005D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 xml:space="preserve">Vienas arba du objektyvai, užtikrinantys reikalingą bendro didinimo diapazoną. </w:t>
            </w:r>
          </w:p>
          <w:p w14:paraId="36EB29D1" w14:textId="2E70CBBD" w:rsidR="000D005D" w:rsidRPr="001C4FF7" w:rsidRDefault="000D005D" w:rsidP="000D005D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 xml:space="preserve">Bent vieno objektyvo skiriamoji geba (skaitinė </w:t>
            </w:r>
            <w:proofErr w:type="spellStart"/>
            <w:r w:rsidRPr="001C4FF7">
              <w:rPr>
                <w:rFonts w:cstheme="minorHAnsi"/>
              </w:rPr>
              <w:t>apertūra</w:t>
            </w:r>
            <w:proofErr w:type="spellEnd"/>
            <w:r w:rsidRPr="001C4FF7">
              <w:rPr>
                <w:rFonts w:cstheme="minorHAnsi"/>
              </w:rPr>
              <w:t>) turi būti ne mažiau N.A. 0,24.</w:t>
            </w:r>
          </w:p>
          <w:p w14:paraId="7D83D557" w14:textId="6596484A" w:rsidR="00A90593" w:rsidRPr="001C4FF7" w:rsidRDefault="000D005D" w:rsidP="000D005D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 xml:space="preserve">Bent vieno objektyvo darbinis atstumas turi būti ne mažesnis nei 60mm, o apžvalgos laukas prie mažiausio </w:t>
            </w:r>
            <w:r w:rsidR="002418E6" w:rsidRPr="001C4FF7">
              <w:rPr>
                <w:rFonts w:cstheme="minorHAnsi"/>
              </w:rPr>
              <w:t>iš</w:t>
            </w:r>
            <w:r w:rsidRPr="001C4FF7">
              <w:rPr>
                <w:rFonts w:cstheme="minorHAnsi"/>
              </w:rPr>
              <w:t>didinimo</w:t>
            </w:r>
            <w:r w:rsidR="002418E6" w:rsidRPr="001C4FF7">
              <w:rPr>
                <w:rFonts w:cstheme="minorHAnsi"/>
              </w:rPr>
              <w:t xml:space="preserve"> </w:t>
            </w:r>
            <w:r w:rsidRPr="001C4FF7">
              <w:rPr>
                <w:rFonts w:cstheme="minorHAnsi"/>
              </w:rPr>
              <w:t>– ne mažiau 29,0 mm skersmens</w:t>
            </w:r>
            <w:r w:rsidR="002418E6" w:rsidRPr="001C4FF7">
              <w:rPr>
                <w:rFonts w:cstheme="minorHAnsi"/>
              </w:rPr>
              <w:t xml:space="preserve"> (su siūlomais okuliarais)</w:t>
            </w:r>
            <w:r w:rsidRPr="001C4FF7">
              <w:rPr>
                <w:rFonts w:cstheme="minorHAnsi"/>
              </w:rPr>
              <w:t>.</w:t>
            </w:r>
          </w:p>
        </w:tc>
        <w:tc>
          <w:tcPr>
            <w:tcW w:w="4252" w:type="dxa"/>
          </w:tcPr>
          <w:p w14:paraId="459C5CDF" w14:textId="77777777" w:rsidR="00A90593" w:rsidRPr="001C4FF7" w:rsidRDefault="00A90593" w:rsidP="00926100">
            <w:pPr>
              <w:jc w:val="both"/>
              <w:rPr>
                <w:rFonts w:cstheme="minorHAnsi"/>
              </w:rPr>
            </w:pPr>
          </w:p>
        </w:tc>
      </w:tr>
      <w:tr w:rsidR="00E17773" w:rsidRPr="001C4FF7" w14:paraId="41A1156A" w14:textId="77777777" w:rsidTr="003E3A44">
        <w:tc>
          <w:tcPr>
            <w:tcW w:w="846" w:type="dxa"/>
          </w:tcPr>
          <w:p w14:paraId="14CA2C9D" w14:textId="13D74AB1" w:rsidR="00E17773" w:rsidRPr="001C4FF7" w:rsidRDefault="00E17773" w:rsidP="00E17773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6</w:t>
            </w:r>
          </w:p>
        </w:tc>
        <w:tc>
          <w:tcPr>
            <w:tcW w:w="4536" w:type="dxa"/>
          </w:tcPr>
          <w:p w14:paraId="2B1E2DD2" w14:textId="1D35A7BD" w:rsidR="00E17773" w:rsidRPr="001C4FF7" w:rsidRDefault="000D005D" w:rsidP="00E17773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C4FF7">
              <w:rPr>
                <w:rFonts w:asciiTheme="minorHAnsi" w:hAnsiTheme="minorHAnsi" w:cstheme="minorHAnsi"/>
                <w:sz w:val="22"/>
                <w:szCs w:val="22"/>
              </w:rPr>
              <w:t>Apertūros</w:t>
            </w:r>
            <w:proofErr w:type="spellEnd"/>
            <w:r w:rsidRPr="001C4FF7">
              <w:rPr>
                <w:rFonts w:asciiTheme="minorHAnsi" w:hAnsiTheme="minorHAnsi" w:cstheme="minorHAnsi"/>
                <w:sz w:val="22"/>
                <w:szCs w:val="22"/>
              </w:rPr>
              <w:t xml:space="preserve"> diafragma</w:t>
            </w:r>
          </w:p>
        </w:tc>
        <w:tc>
          <w:tcPr>
            <w:tcW w:w="4252" w:type="dxa"/>
          </w:tcPr>
          <w:p w14:paraId="3FD0A044" w14:textId="77777777" w:rsidR="00E17773" w:rsidRPr="001C4FF7" w:rsidRDefault="00E17773" w:rsidP="00E17773">
            <w:pPr>
              <w:jc w:val="both"/>
              <w:rPr>
                <w:rFonts w:cstheme="minorHAnsi"/>
              </w:rPr>
            </w:pPr>
          </w:p>
        </w:tc>
      </w:tr>
      <w:tr w:rsidR="000D005D" w:rsidRPr="001C4FF7" w14:paraId="6FA2B825" w14:textId="77777777" w:rsidTr="003E3A44">
        <w:tc>
          <w:tcPr>
            <w:tcW w:w="846" w:type="dxa"/>
          </w:tcPr>
          <w:p w14:paraId="5BBF4CA3" w14:textId="45591B67" w:rsidR="000D005D" w:rsidRPr="001C4FF7" w:rsidRDefault="000D005D" w:rsidP="000D005D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7</w:t>
            </w:r>
          </w:p>
        </w:tc>
        <w:tc>
          <w:tcPr>
            <w:tcW w:w="4536" w:type="dxa"/>
          </w:tcPr>
          <w:p w14:paraId="651BA553" w14:textId="77777777" w:rsidR="000D005D" w:rsidRPr="001C4FF7" w:rsidRDefault="001E48D0" w:rsidP="000D005D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Trinokulinis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tubusas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su šviesos paskirstymu 0/100 ir 100/0 (okuliarai/kamera).</w:t>
            </w:r>
          </w:p>
          <w:p w14:paraId="7A104F22" w14:textId="68ACF8E0" w:rsidR="001E48D0" w:rsidRPr="001C4FF7" w:rsidRDefault="001E48D0" w:rsidP="000D005D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10x okuliarai, skalė viename iš jų.</w:t>
            </w:r>
          </w:p>
        </w:tc>
        <w:tc>
          <w:tcPr>
            <w:tcW w:w="4252" w:type="dxa"/>
          </w:tcPr>
          <w:p w14:paraId="5EB8B91F" w14:textId="77777777" w:rsidR="000D005D" w:rsidRPr="001C4FF7" w:rsidRDefault="000D005D" w:rsidP="000D005D">
            <w:pPr>
              <w:jc w:val="both"/>
              <w:rPr>
                <w:rFonts w:cstheme="minorHAnsi"/>
              </w:rPr>
            </w:pPr>
          </w:p>
        </w:tc>
      </w:tr>
      <w:tr w:rsidR="001E48D0" w:rsidRPr="001C4FF7" w14:paraId="60C1C5BF" w14:textId="77777777" w:rsidTr="003E3A44">
        <w:tc>
          <w:tcPr>
            <w:tcW w:w="846" w:type="dxa"/>
          </w:tcPr>
          <w:p w14:paraId="480644BD" w14:textId="2B53BD9B" w:rsidR="001E48D0" w:rsidRPr="001C4FF7" w:rsidRDefault="00B03841" w:rsidP="000D005D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8</w:t>
            </w:r>
          </w:p>
        </w:tc>
        <w:tc>
          <w:tcPr>
            <w:tcW w:w="4536" w:type="dxa"/>
          </w:tcPr>
          <w:p w14:paraId="3387DD81" w14:textId="2FF3B7BC" w:rsidR="001E48D0" w:rsidRPr="001C4FF7" w:rsidRDefault="00586A82" w:rsidP="000D005D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Stove įmontuotas praeinančios šviesos LED šaltinis, įstrižo apšvietimo galimybė. </w:t>
            </w:r>
          </w:p>
        </w:tc>
        <w:tc>
          <w:tcPr>
            <w:tcW w:w="4252" w:type="dxa"/>
          </w:tcPr>
          <w:p w14:paraId="7E496557" w14:textId="77777777" w:rsidR="001E48D0" w:rsidRPr="001C4FF7" w:rsidRDefault="001E48D0" w:rsidP="000D005D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58C2AFD6" w14:textId="77777777" w:rsidTr="003E3A44">
        <w:tc>
          <w:tcPr>
            <w:tcW w:w="846" w:type="dxa"/>
          </w:tcPr>
          <w:p w14:paraId="223C9BE9" w14:textId="71E83242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9</w:t>
            </w:r>
          </w:p>
        </w:tc>
        <w:tc>
          <w:tcPr>
            <w:tcW w:w="4536" w:type="dxa"/>
          </w:tcPr>
          <w:p w14:paraId="0A35EB53" w14:textId="62DBDDBE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Krintančios šviesos LED žiedas, montuojamas ant objektyvo. </w:t>
            </w:r>
          </w:p>
        </w:tc>
        <w:tc>
          <w:tcPr>
            <w:tcW w:w="4252" w:type="dxa"/>
          </w:tcPr>
          <w:p w14:paraId="51919309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7BC79380" w14:textId="77777777" w:rsidTr="003E3A44">
        <w:tc>
          <w:tcPr>
            <w:tcW w:w="846" w:type="dxa"/>
          </w:tcPr>
          <w:p w14:paraId="59AC2E6F" w14:textId="73DCFF7D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10</w:t>
            </w:r>
          </w:p>
        </w:tc>
        <w:tc>
          <w:tcPr>
            <w:tcW w:w="4536" w:type="dxa"/>
          </w:tcPr>
          <w:p w14:paraId="3D7E4DD0" w14:textId="72CDE127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Šoninės (slystančios) šviesos šaltinis su dvigubu lanksčiu šviesolaidžiu. Kryptis ir kampas koreguojami laikiklių pagalba.</w:t>
            </w:r>
          </w:p>
        </w:tc>
        <w:tc>
          <w:tcPr>
            <w:tcW w:w="4252" w:type="dxa"/>
          </w:tcPr>
          <w:p w14:paraId="317BF736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0FA221C3" w14:textId="77777777" w:rsidTr="003E3A44">
        <w:tc>
          <w:tcPr>
            <w:tcW w:w="846" w:type="dxa"/>
          </w:tcPr>
          <w:p w14:paraId="1084A945" w14:textId="004265CF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11</w:t>
            </w:r>
          </w:p>
        </w:tc>
        <w:tc>
          <w:tcPr>
            <w:tcW w:w="4536" w:type="dxa"/>
          </w:tcPr>
          <w:p w14:paraId="4C5E6E58" w14:textId="0122CB33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Makro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ir </w:t>
            </w: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mikro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fokusavimo mechanizmas</w:t>
            </w:r>
          </w:p>
        </w:tc>
        <w:tc>
          <w:tcPr>
            <w:tcW w:w="4252" w:type="dxa"/>
          </w:tcPr>
          <w:p w14:paraId="5DBBFB3C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3545B9BF" w14:textId="77777777" w:rsidTr="003E3A44">
        <w:tc>
          <w:tcPr>
            <w:tcW w:w="846" w:type="dxa"/>
          </w:tcPr>
          <w:p w14:paraId="15A8B0B8" w14:textId="0E48725F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12</w:t>
            </w:r>
          </w:p>
        </w:tc>
        <w:tc>
          <w:tcPr>
            <w:tcW w:w="4536" w:type="dxa"/>
          </w:tcPr>
          <w:p w14:paraId="03903CD8" w14:textId="6EC28889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Analizatorius ir </w:t>
            </w: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poliarizatorius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(praeinančios šviesos režimui)</w:t>
            </w:r>
          </w:p>
        </w:tc>
        <w:tc>
          <w:tcPr>
            <w:tcW w:w="4252" w:type="dxa"/>
          </w:tcPr>
          <w:p w14:paraId="4F7ACE35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1ABFC9E6" w14:textId="77777777" w:rsidTr="003E3A44">
        <w:tc>
          <w:tcPr>
            <w:tcW w:w="846" w:type="dxa"/>
          </w:tcPr>
          <w:p w14:paraId="1A313BF4" w14:textId="33AF4864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13</w:t>
            </w:r>
          </w:p>
        </w:tc>
        <w:tc>
          <w:tcPr>
            <w:tcW w:w="4536" w:type="dxa"/>
          </w:tcPr>
          <w:p w14:paraId="6DD5C09A" w14:textId="15B243C5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XY stalelis, tinkamas prašvietimo režimui, eiga ne mažiau 150 x 100 mm</w:t>
            </w:r>
          </w:p>
        </w:tc>
        <w:tc>
          <w:tcPr>
            <w:tcW w:w="4252" w:type="dxa"/>
          </w:tcPr>
          <w:p w14:paraId="3C4AC04B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3271DD47" w14:textId="77777777" w:rsidTr="003E3A44">
        <w:tc>
          <w:tcPr>
            <w:tcW w:w="846" w:type="dxa"/>
          </w:tcPr>
          <w:p w14:paraId="507F5422" w14:textId="4A36974B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lastRenderedPageBreak/>
              <w:t>14</w:t>
            </w:r>
          </w:p>
        </w:tc>
        <w:tc>
          <w:tcPr>
            <w:tcW w:w="4536" w:type="dxa"/>
          </w:tcPr>
          <w:p w14:paraId="7C7DE618" w14:textId="4C34655E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Skaitmeninė kamera su spalvotu </w:t>
            </w:r>
            <w:r w:rsidRPr="001C4FF7">
              <w:rPr>
                <w:rFonts w:asciiTheme="minorHAnsi" w:hAnsiTheme="minorHAnsi" w:cstheme="minorHAnsi"/>
                <w:iCs/>
                <w:sz w:val="22"/>
                <w:szCs w:val="22"/>
              </w:rPr>
              <w:t>ne mažesni</w:t>
            </w:r>
            <w:r w:rsidRPr="001C4FF7">
              <w:rPr>
                <w:rFonts w:asciiTheme="minorHAnsi" w:hAnsiTheme="minorHAnsi" w:cstheme="minorHAnsi"/>
                <w:sz w:val="22"/>
                <w:szCs w:val="22"/>
              </w:rPr>
              <w:t>u nei 1“ (colio), ne mažiau nei 1</w:t>
            </w:r>
            <w:r w:rsidRPr="001C4FF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6</w:t>
            </w: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Mpix</w:t>
            </w:r>
            <w:proofErr w:type="spellEnd"/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 xml:space="preserve"> skyros sensoriumi.</w:t>
            </w:r>
          </w:p>
        </w:tc>
        <w:tc>
          <w:tcPr>
            <w:tcW w:w="4252" w:type="dxa"/>
          </w:tcPr>
          <w:p w14:paraId="04F12700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32009066" w14:textId="77777777" w:rsidTr="003E3A44">
        <w:tc>
          <w:tcPr>
            <w:tcW w:w="846" w:type="dxa"/>
          </w:tcPr>
          <w:p w14:paraId="5542C20F" w14:textId="4194E789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15</w:t>
            </w:r>
          </w:p>
        </w:tc>
        <w:tc>
          <w:tcPr>
            <w:tcW w:w="4536" w:type="dxa"/>
          </w:tcPr>
          <w:p w14:paraId="7D1BAE69" w14:textId="55CCBF11" w:rsidR="00B03841" w:rsidRPr="001C4FF7" w:rsidRDefault="00B03841" w:rsidP="00B03841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C4FF7">
              <w:rPr>
                <w:rFonts w:asciiTheme="minorHAnsi" w:hAnsiTheme="minorHAnsi" w:cstheme="minorHAnsi"/>
                <w:sz w:val="22"/>
                <w:szCs w:val="22"/>
              </w:rPr>
              <w:t>USB 3.2 arba greitesne sąsaja. HDMI arba analogiška sąsaja tiesioginiam jungimui prie monitoriaus be kompiuterio.</w:t>
            </w:r>
          </w:p>
        </w:tc>
        <w:tc>
          <w:tcPr>
            <w:tcW w:w="4252" w:type="dxa"/>
          </w:tcPr>
          <w:p w14:paraId="29FEE0BE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53FA4262" w14:textId="77777777" w:rsidTr="003E3A44">
        <w:tc>
          <w:tcPr>
            <w:tcW w:w="846" w:type="dxa"/>
          </w:tcPr>
          <w:p w14:paraId="5AB05572" w14:textId="2F6F763C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16</w:t>
            </w:r>
          </w:p>
        </w:tc>
        <w:tc>
          <w:tcPr>
            <w:tcW w:w="4536" w:type="dxa"/>
          </w:tcPr>
          <w:p w14:paraId="39CADFB0" w14:textId="58851ADD" w:rsidR="00B03841" w:rsidRPr="001C4FF7" w:rsidRDefault="00B03841" w:rsidP="00B03841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>Kameros tvirtinimo elementai.</w:t>
            </w:r>
          </w:p>
        </w:tc>
        <w:tc>
          <w:tcPr>
            <w:tcW w:w="4252" w:type="dxa"/>
          </w:tcPr>
          <w:p w14:paraId="36F444A5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0A0BF27D" w14:textId="77777777" w:rsidTr="003E3A44">
        <w:tc>
          <w:tcPr>
            <w:tcW w:w="846" w:type="dxa"/>
          </w:tcPr>
          <w:p w14:paraId="19F0CE94" w14:textId="3FFC7E47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17</w:t>
            </w:r>
          </w:p>
        </w:tc>
        <w:tc>
          <w:tcPr>
            <w:tcW w:w="4536" w:type="dxa"/>
          </w:tcPr>
          <w:p w14:paraId="4631CBD9" w14:textId="524249EA" w:rsidR="00B03841" w:rsidRPr="001C4FF7" w:rsidRDefault="00B03841" w:rsidP="00B03841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Style w:val="normaltextrun"/>
                <w:rFonts w:cstheme="minorHAnsi"/>
                <w:iCs/>
              </w:rPr>
              <w:t xml:space="preserve">Kompiuteris, </w:t>
            </w:r>
            <w:r w:rsidRPr="001C4FF7">
              <w:rPr>
                <w:rFonts w:cstheme="minorHAnsi"/>
              </w:rPr>
              <w:t>tinkamas darbui su komplektuojama skaitmenine kamera ir vaizdo analizės programine įranga, ne mažiau 32</w:t>
            </w:r>
            <w:r w:rsidR="000A2703">
              <w:rPr>
                <w:rFonts w:cstheme="minorHAnsi"/>
              </w:rPr>
              <w:t xml:space="preserve"> </w:t>
            </w:r>
            <w:r w:rsidRPr="001C4FF7">
              <w:rPr>
                <w:rFonts w:cstheme="minorHAnsi"/>
              </w:rPr>
              <w:t>GB RAM.</w:t>
            </w:r>
          </w:p>
        </w:tc>
        <w:tc>
          <w:tcPr>
            <w:tcW w:w="4252" w:type="dxa"/>
          </w:tcPr>
          <w:p w14:paraId="7F6613A1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3607069A" w14:textId="77777777" w:rsidTr="003E3A44">
        <w:tc>
          <w:tcPr>
            <w:tcW w:w="846" w:type="dxa"/>
          </w:tcPr>
          <w:p w14:paraId="44B232A1" w14:textId="18D68023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18</w:t>
            </w:r>
          </w:p>
        </w:tc>
        <w:tc>
          <w:tcPr>
            <w:tcW w:w="4536" w:type="dxa"/>
          </w:tcPr>
          <w:p w14:paraId="034D114D" w14:textId="63260082" w:rsidR="00B03841" w:rsidRPr="001C4FF7" w:rsidRDefault="00B03841" w:rsidP="00B03841">
            <w:pPr>
              <w:spacing w:after="120"/>
              <w:jc w:val="both"/>
              <w:rPr>
                <w:rStyle w:val="eop"/>
                <w:rFonts w:cstheme="minorHAnsi"/>
              </w:rPr>
            </w:pPr>
            <w:r w:rsidRPr="001C4FF7">
              <w:rPr>
                <w:rFonts w:cstheme="minorHAnsi"/>
              </w:rPr>
              <w:t xml:space="preserve">Monitorius ne mažesnis kaip </w:t>
            </w:r>
            <w:r w:rsidRPr="001C4FF7">
              <w:rPr>
                <w:rFonts w:cstheme="minorHAnsi"/>
                <w:bCs/>
              </w:rPr>
              <w:t xml:space="preserve">27", bent 2560x1440, turi būti </w:t>
            </w:r>
            <w:r w:rsidRPr="001C4FF7">
              <w:rPr>
                <w:rFonts w:cstheme="minorHAnsi"/>
              </w:rPr>
              <w:t>suderintas su kompiuteriu</w:t>
            </w:r>
          </w:p>
        </w:tc>
        <w:tc>
          <w:tcPr>
            <w:tcW w:w="4252" w:type="dxa"/>
          </w:tcPr>
          <w:p w14:paraId="3E9D5D09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3B531B2F" w14:textId="77777777" w:rsidTr="003E3A44">
        <w:tc>
          <w:tcPr>
            <w:tcW w:w="846" w:type="dxa"/>
          </w:tcPr>
          <w:p w14:paraId="12739B37" w14:textId="789D65E4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19</w:t>
            </w:r>
          </w:p>
        </w:tc>
        <w:tc>
          <w:tcPr>
            <w:tcW w:w="4536" w:type="dxa"/>
          </w:tcPr>
          <w:p w14:paraId="03CC6411" w14:textId="77777777" w:rsidR="00B03841" w:rsidRPr="001C4FF7" w:rsidRDefault="00B03841" w:rsidP="00B0384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</w:pPr>
            <w:r w:rsidRPr="001C4FF7">
              <w:rPr>
                <w:rStyle w:val="normaltextrun"/>
                <w:rFonts w:asciiTheme="minorHAnsi" w:hAnsiTheme="minorHAnsi" w:cstheme="minorHAnsi"/>
                <w:iCs/>
                <w:sz w:val="22"/>
                <w:szCs w:val="22"/>
              </w:rPr>
              <w:t>Programinė įranga skirta:</w:t>
            </w:r>
          </w:p>
          <w:p w14:paraId="53279599" w14:textId="34FF9865" w:rsidR="00B03841" w:rsidRPr="001C4FF7" w:rsidRDefault="00B03841" w:rsidP="00B0384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C4FF7">
              <w:rPr>
                <w:rFonts w:asciiTheme="minorHAnsi" w:hAnsiTheme="minorHAnsi" w:cstheme="minorHAnsi"/>
                <w:sz w:val="22"/>
                <w:szCs w:val="22"/>
              </w:rPr>
              <w:t xml:space="preserve">vaizdo tiesioginiam rodymui, </w:t>
            </w:r>
          </w:p>
          <w:p w14:paraId="30A2FBFB" w14:textId="77777777" w:rsidR="00B03841" w:rsidRPr="001C4FF7" w:rsidRDefault="00B03841" w:rsidP="00B0384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C4FF7">
              <w:rPr>
                <w:rFonts w:asciiTheme="minorHAnsi" w:hAnsiTheme="minorHAnsi" w:cstheme="minorHAnsi"/>
                <w:sz w:val="22"/>
                <w:szCs w:val="22"/>
              </w:rPr>
              <w:t xml:space="preserve">fotografavimui, </w:t>
            </w:r>
          </w:p>
          <w:p w14:paraId="5E51779A" w14:textId="77777777" w:rsidR="00B03841" w:rsidRPr="001C4FF7" w:rsidRDefault="00B03841" w:rsidP="00B03841">
            <w:pPr>
              <w:spacing w:after="120"/>
              <w:jc w:val="both"/>
              <w:rPr>
                <w:rFonts w:cstheme="minorHAnsi"/>
              </w:rPr>
            </w:pPr>
            <w:r w:rsidRPr="001C4FF7">
              <w:rPr>
                <w:rFonts w:cstheme="minorHAnsi"/>
              </w:rPr>
              <w:t xml:space="preserve">matavimams ir analizei. </w:t>
            </w:r>
          </w:p>
          <w:p w14:paraId="7816598E" w14:textId="304F34A0" w:rsidR="00B03841" w:rsidRPr="001C4FF7" w:rsidRDefault="00B03841" w:rsidP="00B03841">
            <w:pPr>
              <w:spacing w:after="120"/>
              <w:jc w:val="both"/>
              <w:rPr>
                <w:rStyle w:val="eop"/>
                <w:rFonts w:cstheme="minorHAnsi"/>
              </w:rPr>
            </w:pPr>
            <w:r w:rsidRPr="001C4FF7">
              <w:rPr>
                <w:rStyle w:val="eop"/>
                <w:rFonts w:cstheme="minorHAnsi"/>
              </w:rPr>
              <w:t xml:space="preserve">Programa turi automatiškai nuskaityti naudojamą išdidinimą bei objektyvą bei parinkti atitinkamą </w:t>
            </w:r>
            <w:proofErr w:type="spellStart"/>
            <w:r w:rsidRPr="001C4FF7">
              <w:rPr>
                <w:rStyle w:val="eop"/>
                <w:rFonts w:cstheme="minorHAnsi"/>
              </w:rPr>
              <w:t>kalibraciją</w:t>
            </w:r>
            <w:proofErr w:type="spellEnd"/>
            <w:r w:rsidRPr="001C4FF7">
              <w:rPr>
                <w:rStyle w:val="eop"/>
                <w:rFonts w:cstheme="minorHAnsi"/>
              </w:rPr>
              <w:t xml:space="preserve"> </w:t>
            </w:r>
            <w:proofErr w:type="spellStart"/>
            <w:r w:rsidRPr="001C4FF7">
              <w:rPr>
                <w:rStyle w:val="eop"/>
                <w:rFonts w:cstheme="minorHAnsi"/>
              </w:rPr>
              <w:t>matavimams</w:t>
            </w:r>
            <w:proofErr w:type="spellEnd"/>
            <w:r w:rsidRPr="001C4FF7">
              <w:rPr>
                <w:rStyle w:val="eop"/>
                <w:rFonts w:cstheme="minorHAnsi"/>
              </w:rPr>
              <w:t>.</w:t>
            </w:r>
          </w:p>
        </w:tc>
        <w:tc>
          <w:tcPr>
            <w:tcW w:w="4252" w:type="dxa"/>
          </w:tcPr>
          <w:p w14:paraId="0C768EDB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227C4C92" w14:textId="77777777" w:rsidTr="003E3A44">
        <w:tc>
          <w:tcPr>
            <w:tcW w:w="846" w:type="dxa"/>
          </w:tcPr>
          <w:p w14:paraId="51715B77" w14:textId="3C0E83CB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20</w:t>
            </w:r>
          </w:p>
        </w:tc>
        <w:tc>
          <w:tcPr>
            <w:tcW w:w="4536" w:type="dxa"/>
          </w:tcPr>
          <w:p w14:paraId="04CEC81D" w14:textId="3DB2BB22" w:rsidR="00B03841" w:rsidRPr="001C4FF7" w:rsidRDefault="00B03841" w:rsidP="00B03841">
            <w:pPr>
              <w:spacing w:after="120"/>
              <w:jc w:val="both"/>
              <w:rPr>
                <w:rStyle w:val="eop"/>
                <w:rFonts w:cstheme="minorHAnsi"/>
              </w:rPr>
            </w:pPr>
            <w:r w:rsidRPr="001C4FF7">
              <w:rPr>
                <w:rFonts w:cstheme="minorHAnsi"/>
              </w:rPr>
              <w:t xml:space="preserve">Programinė įranga turi būti suderinama su teikiama kamera ir operacine sistema. </w:t>
            </w:r>
          </w:p>
        </w:tc>
        <w:tc>
          <w:tcPr>
            <w:tcW w:w="4252" w:type="dxa"/>
          </w:tcPr>
          <w:p w14:paraId="0BDFC459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6DBD43D4" w14:textId="77777777" w:rsidTr="003E3A44">
        <w:tc>
          <w:tcPr>
            <w:tcW w:w="846" w:type="dxa"/>
          </w:tcPr>
          <w:p w14:paraId="5A9802EB" w14:textId="0199D3A4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21</w:t>
            </w:r>
          </w:p>
        </w:tc>
        <w:tc>
          <w:tcPr>
            <w:tcW w:w="4536" w:type="dxa"/>
          </w:tcPr>
          <w:p w14:paraId="14B4E2D1" w14:textId="0CC1EAC9" w:rsidR="00B03841" w:rsidRPr="001C4FF7" w:rsidRDefault="00B03841" w:rsidP="00B03841">
            <w:pPr>
              <w:spacing w:after="120"/>
              <w:jc w:val="both"/>
              <w:rPr>
                <w:rStyle w:val="eop"/>
                <w:rFonts w:cstheme="minorHAnsi"/>
              </w:rPr>
            </w:pPr>
            <w:r w:rsidRPr="001C4FF7">
              <w:rPr>
                <w:rFonts w:cstheme="minorHAnsi"/>
              </w:rPr>
              <w:t>Programinės įrangos licencija be laiko apribojimų.</w:t>
            </w:r>
          </w:p>
        </w:tc>
        <w:tc>
          <w:tcPr>
            <w:tcW w:w="4252" w:type="dxa"/>
          </w:tcPr>
          <w:p w14:paraId="7A6E1F8C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  <w:tr w:rsidR="00B03841" w:rsidRPr="001C4FF7" w14:paraId="56C4323D" w14:textId="77777777" w:rsidTr="003E3A44">
        <w:tc>
          <w:tcPr>
            <w:tcW w:w="846" w:type="dxa"/>
          </w:tcPr>
          <w:p w14:paraId="67C6C962" w14:textId="4101B1A1" w:rsidR="00B03841" w:rsidRPr="001C4FF7" w:rsidRDefault="00B03841" w:rsidP="00B03841">
            <w:pPr>
              <w:rPr>
                <w:rFonts w:cstheme="minorHAnsi"/>
              </w:rPr>
            </w:pPr>
            <w:r w:rsidRPr="001C4FF7">
              <w:rPr>
                <w:rFonts w:cstheme="minorHAnsi"/>
              </w:rPr>
              <w:t>22</w:t>
            </w:r>
          </w:p>
        </w:tc>
        <w:tc>
          <w:tcPr>
            <w:tcW w:w="4536" w:type="dxa"/>
          </w:tcPr>
          <w:p w14:paraId="5028AE36" w14:textId="0658D5EC" w:rsidR="00B03841" w:rsidRPr="001C4FF7" w:rsidRDefault="00B03841" w:rsidP="00B03841">
            <w:pPr>
              <w:spacing w:after="120"/>
              <w:jc w:val="both"/>
              <w:rPr>
                <w:rStyle w:val="eop"/>
                <w:rFonts w:cstheme="minorHAnsi"/>
              </w:rPr>
            </w:pPr>
            <w:r w:rsidRPr="001C4FF7">
              <w:rPr>
                <w:rStyle w:val="eop"/>
                <w:rFonts w:cstheme="minorHAnsi"/>
              </w:rPr>
              <w:t xml:space="preserve">Garantija </w:t>
            </w:r>
            <w:r w:rsidRPr="001C4FF7">
              <w:rPr>
                <w:rFonts w:cstheme="minorHAnsi"/>
              </w:rPr>
              <w:t xml:space="preserve">pateiktai įrangai </w:t>
            </w:r>
            <w:r w:rsidRPr="001C4FF7">
              <w:rPr>
                <w:rStyle w:val="eop"/>
                <w:rFonts w:cstheme="minorHAnsi"/>
              </w:rPr>
              <w:t>ne mažiau kaip 24 mėn.</w:t>
            </w:r>
          </w:p>
        </w:tc>
        <w:tc>
          <w:tcPr>
            <w:tcW w:w="4252" w:type="dxa"/>
          </w:tcPr>
          <w:p w14:paraId="43B01FE3" w14:textId="77777777" w:rsidR="00B03841" w:rsidRPr="001C4FF7" w:rsidRDefault="00B03841" w:rsidP="00B03841">
            <w:pPr>
              <w:jc w:val="both"/>
              <w:rPr>
                <w:rFonts w:cstheme="minorHAnsi"/>
              </w:rPr>
            </w:pPr>
          </w:p>
        </w:tc>
      </w:tr>
    </w:tbl>
    <w:p w14:paraId="27B89F1B" w14:textId="77777777" w:rsidR="00C16B73" w:rsidRPr="001C4FF7" w:rsidRDefault="00C16B73">
      <w:pPr>
        <w:rPr>
          <w:rFonts w:cstheme="minorHAnsi"/>
        </w:rPr>
      </w:pPr>
    </w:p>
    <w:p w14:paraId="0C3DAC6B" w14:textId="77777777" w:rsidR="003E3A44" w:rsidRPr="001C4FF7" w:rsidRDefault="003E3A44">
      <w:pPr>
        <w:rPr>
          <w:rFonts w:cstheme="minorHAnsi"/>
        </w:rPr>
      </w:pPr>
    </w:p>
    <w:sectPr w:rsidR="003E3A44" w:rsidRPr="001C4FF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06"/>
    <w:rsid w:val="000A2703"/>
    <w:rsid w:val="000D005D"/>
    <w:rsid w:val="001C4FF7"/>
    <w:rsid w:val="001E210B"/>
    <w:rsid w:val="001E48D0"/>
    <w:rsid w:val="001F0B0D"/>
    <w:rsid w:val="00206B4A"/>
    <w:rsid w:val="002418E6"/>
    <w:rsid w:val="00246AC1"/>
    <w:rsid w:val="00294EC6"/>
    <w:rsid w:val="00357306"/>
    <w:rsid w:val="00372FC4"/>
    <w:rsid w:val="00375B68"/>
    <w:rsid w:val="003B0FD1"/>
    <w:rsid w:val="003C1976"/>
    <w:rsid w:val="003E3A44"/>
    <w:rsid w:val="00456C8A"/>
    <w:rsid w:val="004A3760"/>
    <w:rsid w:val="005862A6"/>
    <w:rsid w:val="00586A82"/>
    <w:rsid w:val="00602104"/>
    <w:rsid w:val="00701F6B"/>
    <w:rsid w:val="007A0004"/>
    <w:rsid w:val="00926100"/>
    <w:rsid w:val="00951DA5"/>
    <w:rsid w:val="009812C5"/>
    <w:rsid w:val="00A45902"/>
    <w:rsid w:val="00A90593"/>
    <w:rsid w:val="00B03841"/>
    <w:rsid w:val="00B20AEE"/>
    <w:rsid w:val="00B24CDB"/>
    <w:rsid w:val="00B601DC"/>
    <w:rsid w:val="00C16B73"/>
    <w:rsid w:val="00C267E7"/>
    <w:rsid w:val="00CD5E81"/>
    <w:rsid w:val="00CE4E01"/>
    <w:rsid w:val="00D40409"/>
    <w:rsid w:val="00D821D3"/>
    <w:rsid w:val="00E02239"/>
    <w:rsid w:val="00E17773"/>
    <w:rsid w:val="00F66555"/>
    <w:rsid w:val="00FA7271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57F6"/>
  <w15:chartTrackingRefBased/>
  <w15:docId w15:val="{11B89298-6B4E-43A9-9D0C-32DA4FD2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C16B73"/>
  </w:style>
  <w:style w:type="table" w:styleId="Lentelstinklelis">
    <w:name w:val="Table Grid"/>
    <w:basedOn w:val="prastojilentel"/>
    <w:uiPriority w:val="39"/>
    <w:rsid w:val="00C16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C1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16B73"/>
  </w:style>
  <w:style w:type="character" w:styleId="Komentaronuoroda">
    <w:name w:val="annotation reference"/>
    <w:basedOn w:val="Numatytasispastraiposriftas"/>
    <w:uiPriority w:val="99"/>
    <w:semiHidden/>
    <w:unhideWhenUsed/>
    <w:rsid w:val="00B601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01D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01D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01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01D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60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60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837901-7ad9-45bf-b34c-f3a5f82c5a6c" xsi:nil="true"/>
    <lcf76f155ced4ddcb4097134ff3c332f xmlns="f89d4503-46fb-4413-b7be-4d2d5ddf374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87CB7C395C7749B7E16F7190035324" ma:contentTypeVersion="12" ma:contentTypeDescription="Create a new document." ma:contentTypeScope="" ma:versionID="6d4601f9f355894458bf05cd9eab8dde">
  <xsd:schema xmlns:xsd="http://www.w3.org/2001/XMLSchema" xmlns:xs="http://www.w3.org/2001/XMLSchema" xmlns:p="http://schemas.microsoft.com/office/2006/metadata/properties" xmlns:ns2="f89d4503-46fb-4413-b7be-4d2d5ddf374a" xmlns:ns3="00837901-7ad9-45bf-b34c-f3a5f82c5a6c" targetNamespace="http://schemas.microsoft.com/office/2006/metadata/properties" ma:root="true" ma:fieldsID="23bf8b1c75a1deaeddf15eb612f47cd8" ns2:_="" ns3:_="">
    <xsd:import namespace="f89d4503-46fb-4413-b7be-4d2d5ddf374a"/>
    <xsd:import namespace="00837901-7ad9-45bf-b34c-f3a5f82c5a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4503-46fb-4413-b7be-4d2d5ddf3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8d9af44-e306-4e1d-8a18-afc0639994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37901-7ad9-45bf-b34c-f3a5f82c5a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3da055-dc36-4099-88ad-2c50dc0694db}" ma:internalName="TaxCatchAll" ma:showField="CatchAllData" ma:web="00837901-7ad9-45bf-b34c-f3a5f82c5a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74BA0-CC7B-486C-A733-E78ADFDF86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94E77-432B-4867-A1AF-5CE9858CF54B}">
  <ds:schemaRefs>
    <ds:schemaRef ds:uri="http://schemas.microsoft.com/office/2006/metadata/properties"/>
    <ds:schemaRef ds:uri="http://schemas.microsoft.com/office/infopath/2007/PartnerControls"/>
    <ds:schemaRef ds:uri="00837901-7ad9-45bf-b34c-f3a5f82c5a6c"/>
    <ds:schemaRef ds:uri="f89d4503-46fb-4413-b7be-4d2d5ddf374a"/>
  </ds:schemaRefs>
</ds:datastoreItem>
</file>

<file path=customXml/itemProps3.xml><?xml version="1.0" encoding="utf-8"?>
<ds:datastoreItem xmlns:ds="http://schemas.openxmlformats.org/officeDocument/2006/customXml" ds:itemID="{867B49E6-0255-4562-8A64-1E1285B87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4503-46fb-4413-b7be-4d2d5ddf374a"/>
    <ds:schemaRef ds:uri="00837901-7ad9-45bf-b34c-f3a5f82c5a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1637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Apolianskaitė</dc:creator>
  <cp:keywords/>
  <dc:description/>
  <cp:lastModifiedBy>Rima Apolianskaitė</cp:lastModifiedBy>
  <cp:revision>5</cp:revision>
  <dcterms:created xsi:type="dcterms:W3CDTF">2025-12-05T09:33:00Z</dcterms:created>
  <dcterms:modified xsi:type="dcterms:W3CDTF">2025-12-05T12:13:00Z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0x010100EC87CB7C395C7749B7E16F7190035324</vt:lpwstr>
  </property>
</Properties>
</file>